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ANEXO II – EDITAL 017/2023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FICHA DE INSCRIÇÃO PESSOA FÍSICA</w:t>
      </w: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-5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PROPONENTE - PESSOA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PIS/PASEP: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(em nome do contratado pessoa física):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FICHA DE INSCRIÇÃO PESSOA JURÍDICA </w:t>
      </w: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Ind w:w="-5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PROPONENTE -  PESSOA JURÍDICA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(conta jurídica):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before="0" w:lineRule="auto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vertAlign w:val="baseline"/>
      </w:rPr>
    </w:pPr>
    <w:r w:rsidDel="00000000" w:rsidR="00000000" w:rsidRPr="00000000">
      <w:rPr/>
      <w:pict>
        <v:shape id="WordPictureWatermark1" style="position:absolute;width:481.4755905511812pt;height:681.976757154647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/>
      <w:pict>
        <v:shape id="WordPictureWatermark2" style="position:absolute;width:596.25pt;height:843.0pt;rotation:0;z-index:-503316481;mso-position-horizontal-relative:margin;mso-position-horizontal:absolute;margin-left:-57.275pt;mso-position-vertical-relative:margin;mso-position-vertical:absolute;margin-top:-98.6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Lucida Sans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0" w:before="0"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aa4cZdGnWPxVTAJRNZbZZldPw==">CgMxLjA4AHIhMWRPeEFLMm1oODZiTjIwNVBiZnFPT0ZaZnc4Q1lDQjJC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F1555CF2E57944B496A49EF56B6517C6</vt:lpwstr>
  </property>
</Properties>
</file>