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IV – EDITAL 019/2023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PROCEDIMENTOS DE AVALIAÇÃO E EMISSÃO DE PARECER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EDITAL 014/202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; 016/202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; 017/202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profissional selecionado prestará serviços de avaliação, análise e emissão de parecer, (o parecer deve conter no mínimo 3 (três) parágrafos, ou até 500 (quinhentos) caracteres, aos projetos culturais propostos a este Edital. As avaliações e emissões de pareceres dos projetos culturais designados aos avaliadores deverão ocorrer no prazo de até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 (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vinte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 dias corridos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parecer técnico deverá ser elaborado com redação clara e objetiva, com coerência técnica nos apontamentos feitos e na contextualização do projeto em suas fases e estimativas orçamentárias e com indicações das fontes de consulta utilizadas para estabelecimento de critérios e parâmetros aplicados.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Nos pareceres emitidos, necessariamente, deverão ser realizadas as análises conforme estabelecidas em edital, considerando-se indispensável o seguinte:</w:t>
      </w:r>
      <w:r w:rsidDel="00000000" w:rsidR="00000000" w:rsidRPr="00000000">
        <w:rPr>
          <w:rtl w:val="0"/>
        </w:rPr>
      </w:r>
    </w:p>
    <w:tbl>
      <w:tblPr>
        <w:tblStyle w:val="Table1"/>
        <w:tblW w:w="10311.000000000002" w:type="dxa"/>
        <w:jc w:val="left"/>
        <w:tblInd w:w="10.99999999999999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777"/>
        <w:gridCol w:w="2534"/>
        <w:tblGridChange w:id="0">
          <w:tblGrid>
            <w:gridCol w:w="7777"/>
            <w:gridCol w:w="25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 / EDITAL 014/202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016/202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; 017/202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Potencial de execução da proposta pelo proponente em realizar, com êxito, o projeto proposto. (capacidade técnica e operacional)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a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Análise e avaliação do portfólio do proponente (release, currículo, clipagem, meios de comunicação diversos, CD’s, DVD’s, etc), que permitam a verificação da consistência e pertinência da proposta.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20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Capacidade de atrair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a ação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25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Análise do mérito cultural da proposta, observando as dimensões simbólica, econômica e social, assim como a viabilidade de execução do projeto, em acordo com a planilha orçamentária; além de considerar a precisão textual, como evidência de um projeto bem estruturado.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25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e) Caráter multiplicador do projeto, deve demonstrar capacidade de agregar e expandir pós-execução. Ex.: trazer mais profissionais para o projeto, realizar oficinas em diferentes lugares, principalmente locais públicos. Possibilitar acesso através de material online permanente, gerar material impresso, relatórios, pesquisas a serem disponibilizadas em bibliotecas e outros meios. Gerar material em braile, áudio e libras, para atingir outros públicos. Garantir acessibilidade. Ser realizado em dias e horários diferentes para que mais pessoas possam participar.</w:t>
              <w:tab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20</w:t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Após a emissão de notas e pareceres, os avaliadores deverão enviar suas avaliações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a SEMCULT, pelo endereço de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semcult.fundoafundoeditais@cachoeiro.es.gov.br</w:t>
        </w:r>
      </w:hyperlink>
      <w:r w:rsidDel="00000000" w:rsidR="00000000" w:rsidRPr="00000000">
        <w:rPr>
          <w:rFonts w:ascii="Calibri" w:cs="Calibri" w:eastAsia="Calibri" w:hAnsi="Calibri"/>
          <w:i w:val="1"/>
          <w:color w:val="ce181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devidamente datados e assinados digitalmente;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Serão considerados projetos passíveis de contemplação aqueles que obtiverem nota igual ou superior a 60 (sessenta), conforme critérios de avaliação acima expostos.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76" w:lineRule="auto"/>
        <w:ind w:left="0" w:right="32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Havendo empate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projetos, para fins de classificação, será considerado aprovado aquele que obtiver maior nota nos critérios conforme ordem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1º) Potencial de execução da proposta;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4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Análise e avaliação do portfólio do proponente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3º) Capacidade de atrair público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ação proposta;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4º)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Análise do mérito cultural da proposta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5º)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Caráter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multiplicador do objeto;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Persistindo o empate deverá ser realizado sorteio pela equipe 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SEMCULT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notas serão atribuídas conforme descrito: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0"/>
        <w:gridCol w:w="3975"/>
        <w:gridCol w:w="3179"/>
        <w:gridCol w:w="2191"/>
        <w:tblGridChange w:id="0">
          <w:tblGrid>
            <w:gridCol w:w="390"/>
            <w:gridCol w:w="3975"/>
            <w:gridCol w:w="3179"/>
            <w:gridCol w:w="21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CRITÉRIO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 ATRIBUÍDA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(apenas números inteiros)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Potencial de execução da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10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Análise e avaliação do portfólio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20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Capacidade de atrair público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a ação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25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Análise do mérito cultural da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25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0" w:right="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Caráter multiplicador do objeto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20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________ de _______________ de 2023.</w:t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(assinatura digital)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(digite aqui seu nome)</w:t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PARECER</w:t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rFonts w:ascii="Calibri" w:cs="Calibri" w:eastAsia="Calibri" w:hAnsi="Calibri"/>
          <w:i w:val="1"/>
          <w:color w:val="4472c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22"/>
          <w:szCs w:val="22"/>
          <w:rtl w:val="0"/>
        </w:rPr>
        <w:t xml:space="preserve">(após atribuída a pontuação por critério, justifique.</w:t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Calibri" w:cs="Calibri" w:eastAsia="Calibri" w:hAnsi="Calibri"/>
          <w:i w:val="1"/>
          <w:color w:val="4472c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22"/>
          <w:szCs w:val="22"/>
          <w:rtl w:val="0"/>
        </w:rPr>
        <w:t xml:space="preserve">Não há necessidade de se limitar ao número de linhas abaixo.)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TÍTULO DO PROJETO: _____________________________________________________________________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PROPONENTE: ___________________________________________________________________________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AVALIADOR: _____________________________________________________________________________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55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________ de _______________ de 2023.</w:t>
      </w:r>
    </w:p>
    <w:p w:rsidR="00000000" w:rsidDel="00000000" w:rsidP="00000000" w:rsidRDefault="00000000" w:rsidRPr="00000000" w14:paraId="0000006B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center"/>
        <w:rPr>
          <w:rFonts w:ascii="Calibri" w:cs="Calibri" w:eastAsia="Calibri" w:hAnsi="Calibri"/>
          <w:i w:val="1"/>
          <w:color w:val="4472c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22"/>
          <w:szCs w:val="22"/>
          <w:rtl w:val="0"/>
        </w:rPr>
        <w:t xml:space="preserve">(assinatura digital)</w:t>
      </w:r>
    </w:p>
    <w:p w:rsidR="00000000" w:rsidDel="00000000" w:rsidP="00000000" w:rsidRDefault="00000000" w:rsidRPr="00000000" w14:paraId="0000006E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(digite aqui seu nome)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PROCEDIMENTOS DE AVALIAÇÃO E EMISSÃO DE PARECER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EDITAL 018/202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profissional selecionado prestará serviços de avaliação, análise e emissão de parecer, (o parecer deve conter no mínimo 3 (três) parágrafos, ou até 500 (quinhentos) caracteres, aos projetos culturais propostos a este Edital. As avaliações e emissões de pareceres dos projetos culturais designados aos avaliadores deverão ocorrer no prazo de até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  (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vinte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 dias corridos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parecer técnico deverá ser elaborado com redação clara e objetiva, com coerência técnica nos apontamentos feitos e na contextualização do projeto em suas fases e estimativas orçamentárias e com indicações das fontes de consulta utilizadas para estabelecimento de critérios e parâmetros aplicados.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00" w:before="10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Nos pareceres emitidos, necessariamente, deverão ser realizadas as análises conforme estabelecidas em edital, considerando-se indispensável o seguinte: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00" w:before="1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1.0" w:type="dxa"/>
        <w:jc w:val="left"/>
        <w:tblInd w:w="0.9999999999999964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776"/>
        <w:gridCol w:w="2535"/>
        <w:tblGridChange w:id="0">
          <w:tblGrid>
            <w:gridCol w:w="7776"/>
            <w:gridCol w:w="253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 / EDITAL 018/202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Atender ao interesse deste município para fins de tombamento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a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Análise e avaliação do portfólio do proponente (histórico e notoriedade na área de história, acervos, acervos arquitetônicos e bens imateriais)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25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A importância histórica, política, cultural, turística e econômica do bem a ser tombado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25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Potencial de realização da proposta pelo proponente em realizar, com êxito, o estudo proposto. (capacidade técnica e operacional)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25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Após a emissão de notas e pareceres, os avaliadores deverão enviar suas avaliações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a SEMCULT, pelo endereço de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semcult.fundoafundoeditais@cachoeiro.es.gov.br</w:t>
        </w:r>
      </w:hyperlink>
      <w:r w:rsidDel="00000000" w:rsidR="00000000" w:rsidRPr="00000000">
        <w:rPr>
          <w:rFonts w:ascii="Calibri" w:cs="Calibri" w:eastAsia="Calibri" w:hAnsi="Calibri"/>
          <w:i w:val="1"/>
          <w:color w:val="1a1a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devidamente datados e assinados digitalmente;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Serão considerados projetos passíveis de contemplação aqueles que obtiverem nota igual ou superior a 60 (sessenta), conforme critérios de avaliação acima expostos.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76" w:lineRule="auto"/>
        <w:ind w:left="0" w:right="32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Havendo empate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projetos, para fins de classificação, será considerado aprovado aquele que obtiver maior nota nos critérios conforme ordem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Atender ao interesse deste município para fins de tombamento;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Análise e avaliação do portfólio do proponente;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3º) A importância histórica, política, cultural, turística e econômica do bem a ser tombado;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43" w:line="276" w:lineRule="auto"/>
        <w:ind w:left="0" w:right="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4º)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Potencial de realização da proposta pelo proponente em realizar, com êxito, o estudo proposto;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notas serão atribuídas conforme descrito: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35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0"/>
        <w:gridCol w:w="3975"/>
        <w:gridCol w:w="3179"/>
        <w:gridCol w:w="2191"/>
        <w:tblGridChange w:id="0">
          <w:tblGrid>
            <w:gridCol w:w="390"/>
            <w:gridCol w:w="3975"/>
            <w:gridCol w:w="3179"/>
            <w:gridCol w:w="21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CRITÉRIO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 ATRIBUÍDA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(apenas números inteiros)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Atender ao interesse deste município para fins de tombamento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25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Análise e avaliação do portfólio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25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importância histórica, pol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tica, cultural, turística e econômica do bem a ser tombado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25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8"/>
              </w:tabs>
              <w:spacing w:after="0" w:before="43" w:line="276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Potencial de realização da proposta pelo proponente em realizar, com êxito, o estudo proposto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25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tabs>
          <w:tab w:val="left" w:leader="none" w:pos="668"/>
        </w:tabs>
        <w:spacing w:after="0" w:before="43" w:line="276" w:lineRule="auto"/>
        <w:ind w:left="0" w:right="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668"/>
        </w:tabs>
        <w:spacing w:after="0" w:before="43" w:line="276" w:lineRule="auto"/>
        <w:ind w:left="0" w:right="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668"/>
        </w:tabs>
        <w:spacing w:after="0" w:before="43" w:line="276" w:lineRule="auto"/>
        <w:ind w:left="0" w:right="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________ de _______________ de 2023.</w:t>
      </w:r>
    </w:p>
    <w:p w:rsidR="00000000" w:rsidDel="00000000" w:rsidP="00000000" w:rsidRDefault="00000000" w:rsidRPr="00000000" w14:paraId="000000AC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(assinatura digital)</w:t>
      </w:r>
    </w:p>
    <w:p w:rsidR="00000000" w:rsidDel="00000000" w:rsidP="00000000" w:rsidRDefault="00000000" w:rsidRPr="00000000" w14:paraId="000000B0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/>
      </w:pPr>
      <w:r w:rsidDel="00000000" w:rsidR="00000000" w:rsidRPr="00000000">
        <w:rPr>
          <w:color w:val="00000a"/>
          <w:rtl w:val="0"/>
        </w:rPr>
        <w:t xml:space="preserve">(digite aqui seu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PARECER</w:t>
      </w:r>
    </w:p>
    <w:p w:rsidR="00000000" w:rsidDel="00000000" w:rsidP="00000000" w:rsidRDefault="00000000" w:rsidRPr="00000000" w14:paraId="000000BE">
      <w:pPr>
        <w:spacing w:line="276" w:lineRule="auto"/>
        <w:jc w:val="center"/>
        <w:rPr>
          <w:rFonts w:ascii="Calibri" w:cs="Calibri" w:eastAsia="Calibri" w:hAnsi="Calibri"/>
          <w:i w:val="1"/>
          <w:color w:val="4472c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22"/>
          <w:szCs w:val="22"/>
          <w:rtl w:val="0"/>
        </w:rPr>
        <w:t xml:space="preserve">(após atribuída a pontuação por critério, justifique.</w:t>
      </w:r>
    </w:p>
    <w:p w:rsidR="00000000" w:rsidDel="00000000" w:rsidP="00000000" w:rsidRDefault="00000000" w:rsidRPr="00000000" w14:paraId="000000BF">
      <w:pPr>
        <w:spacing w:line="276" w:lineRule="auto"/>
        <w:jc w:val="center"/>
        <w:rPr>
          <w:rFonts w:ascii="Calibri" w:cs="Calibri" w:eastAsia="Calibri" w:hAnsi="Calibri"/>
          <w:i w:val="1"/>
          <w:color w:val="4472c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22"/>
          <w:szCs w:val="22"/>
          <w:rtl w:val="0"/>
        </w:rPr>
        <w:t xml:space="preserve">Não há necessidade de se limitar ao número de linhas abaixo.)</w:t>
      </w:r>
    </w:p>
    <w:p w:rsidR="00000000" w:rsidDel="00000000" w:rsidP="00000000" w:rsidRDefault="00000000" w:rsidRPr="00000000" w14:paraId="000000C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TÍTULO DO PROJETO: _____________________________________________________________________</w:t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PROPONENTE: ___________________________________________________________________________</w:t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AVALIADOR: _____________________________________________________________________________</w:t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-55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________ de _______________ de 2023.</w:t>
      </w:r>
    </w:p>
    <w:p w:rsidR="00000000" w:rsidDel="00000000" w:rsidP="00000000" w:rsidRDefault="00000000" w:rsidRPr="00000000" w14:paraId="000000DD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jc w:val="center"/>
        <w:rPr>
          <w:rFonts w:ascii="Calibri" w:cs="Calibri" w:eastAsia="Calibri" w:hAnsi="Calibri"/>
          <w:i w:val="1"/>
          <w:color w:val="4472c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22"/>
          <w:szCs w:val="22"/>
          <w:rtl w:val="0"/>
        </w:rPr>
        <w:t xml:space="preserve">(assinatura digital)</w:t>
      </w:r>
    </w:p>
    <w:p w:rsidR="00000000" w:rsidDel="00000000" w:rsidP="00000000" w:rsidRDefault="00000000" w:rsidRPr="00000000" w14:paraId="000000E0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tabs>
          <w:tab w:val="left" w:leader="none" w:pos="668"/>
        </w:tabs>
        <w:spacing w:after="0" w:before="43" w:line="276" w:lineRule="auto"/>
        <w:ind w:left="0" w:right="1" w:firstLine="0"/>
        <w:jc w:val="center"/>
        <w:rPr/>
      </w:pPr>
      <w:r w:rsidDel="00000000" w:rsidR="00000000" w:rsidRPr="00000000">
        <w:rPr>
          <w:color w:val="00000a"/>
          <w:rtl w:val="0"/>
        </w:rPr>
        <w:t xml:space="preserve">(digite aqui seu nome)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97.75pt;height:845.0025534783771pt;rotation:0;z-index:-503316481;mso-position-horizontal-relative:margin;mso-position-horizontal:absolute;margin-left:-58.025pt;mso-position-vertical-relative:margin;mso-position-vertical:absolute;margin-top:-98.42755347837702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emcult.fundoafundoeditais@cachoeiro.es.gov.br" TargetMode="External"/><Relationship Id="rId7" Type="http://schemas.openxmlformats.org/officeDocument/2006/relationships/hyperlink" Target="mailto:semcult.fundoafundoeditais@cachoeiro.es.gov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